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2B41" w14:textId="77777777"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494A47A9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44B0" w14:textId="77777777"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5D24F93D" w14:textId="77777777"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0310CF75" w14:textId="3134042F" w:rsidR="00895F4C" w:rsidRPr="00895F4C" w:rsidRDefault="00895F4C" w:rsidP="00895F4C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G</w:t>
            </w:r>
            <w:r w:rsidRPr="00895F4C">
              <w:rPr>
                <w:rFonts w:ascii="Arial Narrow" w:hAnsi="Arial Narrow"/>
                <w:sz w:val="20"/>
                <w:szCs w:val="20"/>
                <w:lang w:eastAsia="zh-CN"/>
              </w:rPr>
              <w:t>odišnj</w:t>
            </w:r>
            <w:r w:rsidR="009C2973">
              <w:rPr>
                <w:rFonts w:ascii="Arial Narrow" w:hAnsi="Arial Narrow"/>
                <w:sz w:val="20"/>
                <w:szCs w:val="20"/>
                <w:lang w:eastAsia="zh-CN"/>
              </w:rPr>
              <w:t>eg</w:t>
            </w:r>
            <w:r w:rsidRPr="00895F4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plan</w:t>
            </w:r>
            <w:r w:rsidR="009C2973"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 w:rsidRPr="00895F4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upravljanja i raspolaganja imovinom </w:t>
            </w:r>
          </w:p>
          <w:p w14:paraId="6DED7264" w14:textId="5AC8BED9" w:rsidR="008217D4" w:rsidRDefault="00895F4C" w:rsidP="00895F4C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G</w:t>
            </w:r>
            <w:r w:rsidRPr="00895F4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rada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L</w:t>
            </w:r>
            <w:r w:rsidRPr="00895F4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abina za </w:t>
            </w:r>
            <w:r w:rsidR="00B05785">
              <w:rPr>
                <w:rFonts w:ascii="Arial Narrow" w:hAnsi="Arial Narrow"/>
                <w:sz w:val="20"/>
                <w:szCs w:val="20"/>
                <w:lang w:eastAsia="zh-CN"/>
              </w:rPr>
              <w:t>2023</w:t>
            </w:r>
            <w:r w:rsidRPr="00895F4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godinu </w:t>
            </w:r>
          </w:p>
        </w:tc>
      </w:tr>
      <w:tr w:rsidR="005465A4" w14:paraId="6648D29B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BF66F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7D19EA92" w14:textId="2600D4CB" w:rsidR="005465A4" w:rsidRDefault="00895F4C" w:rsidP="00895F4C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895F4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Godišnji plan upravljanja i raspolaganja imovinom Grada Labina za </w:t>
            </w:r>
            <w:r w:rsidR="00B05785">
              <w:rPr>
                <w:rFonts w:ascii="Arial Narrow" w:hAnsi="Arial Narrow"/>
                <w:sz w:val="20"/>
                <w:szCs w:val="20"/>
                <w:lang w:eastAsia="zh-CN"/>
              </w:rPr>
              <w:t>2023</w:t>
            </w:r>
            <w:r w:rsidRPr="00895F4C">
              <w:rPr>
                <w:rFonts w:ascii="Arial Narrow" w:hAnsi="Arial Narrow"/>
                <w:sz w:val="20"/>
                <w:szCs w:val="20"/>
                <w:lang w:eastAsia="zh-CN"/>
              </w:rPr>
              <w:t>. godinu</w:t>
            </w:r>
          </w:p>
        </w:tc>
      </w:tr>
      <w:tr w:rsidR="005465A4" w14:paraId="0D54F8B1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46FFC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1508CAB3" w14:textId="3F855736" w:rsidR="005465A4" w:rsidRDefault="008217D4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Grad Labin</w:t>
            </w:r>
            <w:r w:rsidR="00895F4C">
              <w:rPr>
                <w:rFonts w:ascii="Arial Narrow" w:hAnsi="Arial Narrow"/>
                <w:sz w:val="20"/>
                <w:szCs w:val="20"/>
                <w:lang w:eastAsia="zh-CN"/>
              </w:rPr>
              <w:t>, UO za komunalno gospodarstvo i upravljanje imovinom, UO za prostorno uređenje, zaštitu okoliša i izdavanje akata za gradnju, UO za proračun i financije</w:t>
            </w:r>
          </w:p>
        </w:tc>
      </w:tr>
      <w:tr w:rsidR="005465A4" w14:paraId="6EAC6438" w14:textId="77777777" w:rsidTr="00895F4C">
        <w:trPr>
          <w:trHeight w:val="969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529B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533B7533" w14:textId="0570D319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895F4C">
              <w:rPr>
                <w:rFonts w:ascii="Arial Narrow" w:hAnsi="Arial Narrow"/>
                <w:sz w:val="20"/>
                <w:szCs w:val="20"/>
                <w:lang w:eastAsia="zh-CN"/>
              </w:rPr>
              <w:t>30</w:t>
            </w:r>
            <w:r w:rsidR="008217D4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737EA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B05785">
              <w:rPr>
                <w:rFonts w:ascii="Arial Narrow" w:hAnsi="Arial Narrow"/>
                <w:sz w:val="20"/>
                <w:szCs w:val="20"/>
                <w:lang w:eastAsia="zh-CN"/>
              </w:rPr>
              <w:t>studeni</w:t>
            </w:r>
            <w:r w:rsidR="00737EA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B05785">
              <w:rPr>
                <w:rFonts w:ascii="Arial Narrow" w:hAnsi="Arial Narrow"/>
                <w:sz w:val="20"/>
                <w:szCs w:val="20"/>
                <w:lang w:eastAsia="zh-CN"/>
              </w:rPr>
              <w:t>2022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653139EA" w14:textId="365E1AEB" w:rsidR="00895F4C" w:rsidRDefault="00895F4C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BEB8" w14:textId="6770A9A4" w:rsidR="005465A4" w:rsidRDefault="005465A4" w:rsidP="00801EE1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B05785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30. prosinca 2022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14:paraId="61A6643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AE3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6460F67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99C0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23D4E567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0845A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44C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62F8021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5DDC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A98A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CAC6E70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720B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AD3CE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19AF9ED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880B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E12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3E3DCEA5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2C1A0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10B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35B76E02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D5B5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284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DED5239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4155F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C4C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059CC39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FEF7" w14:textId="21D1367F" w:rsidR="00895F4C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34A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13A4B1D7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9393" w14:textId="1E3B029F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4" w:history="1">
              <w:r w:rsidR="00450980" w:rsidRPr="008E59A3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450980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</w:t>
            </w:r>
            <w:r w:rsidR="0045098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pročelnica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UO za poslove Gradonačelnika, Gradskog vijeća i opće poslove. </w:t>
            </w:r>
          </w:p>
          <w:p w14:paraId="47B66BA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3C4DE706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04744B9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4"/>
    <w:rsid w:val="000618A7"/>
    <w:rsid w:val="000A3702"/>
    <w:rsid w:val="002500B0"/>
    <w:rsid w:val="002B4EBD"/>
    <w:rsid w:val="0033445A"/>
    <w:rsid w:val="00371A2F"/>
    <w:rsid w:val="00450980"/>
    <w:rsid w:val="00524C09"/>
    <w:rsid w:val="005465A4"/>
    <w:rsid w:val="0058311D"/>
    <w:rsid w:val="0072612E"/>
    <w:rsid w:val="00737EA0"/>
    <w:rsid w:val="00801EE1"/>
    <w:rsid w:val="008217D4"/>
    <w:rsid w:val="00895F4C"/>
    <w:rsid w:val="009C2973"/>
    <w:rsid w:val="00A46186"/>
    <w:rsid w:val="00B05785"/>
    <w:rsid w:val="00C50DE1"/>
    <w:rsid w:val="00DD05E1"/>
    <w:rsid w:val="00E70743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FD26"/>
  <w15:docId w15:val="{DA7D89EE-326D-4903-BA17-D1B9ACF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465A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D0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eta.blaskovic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Tijana Celija</cp:lastModifiedBy>
  <cp:revision>2</cp:revision>
  <dcterms:created xsi:type="dcterms:W3CDTF">2022-11-30T11:54:00Z</dcterms:created>
  <dcterms:modified xsi:type="dcterms:W3CDTF">2022-11-30T11:54:00Z</dcterms:modified>
</cp:coreProperties>
</file>